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  <w:t>Resultado da Avaliação Especial de Desempenho dos Servidores em Estágio Probatório -  De Efetivo Exercício até Julho 2023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Município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Santa Maria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Jetibá, Estado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Espírito Santo, neste ato representado pelo Prefeito Municipal, Senhor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HILÁRIO ROEPKE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, no uso de suas atribuições e de acordo com os princípios de legalidade, impessoalidade, moralidade, publicidade e eficiência, torna público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o Resultado da Avaliação Especial de Desempenho dos Servidores em Estágio Probatório que atingiram 6 meses de efetivo exercício até Julho de 2023.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O servidor que desejar poderá solicitar cópia da sua avaliação</w:t>
      </w:r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à CAEP - Comissão de Avaliação de Estágio Probatório, que estará a disposição no </w:t>
      </w:r>
      <w:r>
        <w:rPr>
          <w:rFonts w:hint="default" w:ascii="Arial" w:hAnsi="Arial" w:eastAsia="Arial Unicode MS" w:cs="Arial"/>
          <w:b w:val="0"/>
          <w:i w:val="0"/>
          <w:color w:val="auto"/>
          <w:spacing w:val="0"/>
          <w:sz w:val="24"/>
          <w:szCs w:val="24"/>
          <w:shd w:val="clear" w:fill="FFFFFF"/>
          <w:lang w:val="pt-BR"/>
        </w:rPr>
        <w:t>período</w:t>
      </w:r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de 24/08 a 28/08/2023, das 8h as 11h e de 13h as 16h na Secretar</w:t>
      </w:r>
      <w:bookmarkStart w:id="0" w:name="_GoBack"/>
      <w:bookmarkEnd w:id="0"/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ia de Planejamento (Silvânia) na Sede da Prefeitura Municipal de Santa Maria de Jetibá</w:t>
      </w:r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. Para isso, deverá</w:t>
      </w:r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comparecer pessoalmente portando documento original com foto.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color w:val="231F20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color w:val="231F20"/>
          <w:sz w:val="24"/>
          <w:szCs w:val="24"/>
        </w:rPr>
        <w:t xml:space="preserve">O servidor que não concordar com </w:t>
      </w:r>
      <w:r>
        <w:rPr>
          <w:rFonts w:hint="default" w:ascii="Arial" w:hAnsi="Arial" w:eastAsia="Arial Unicode MS" w:cs="Arial"/>
          <w:color w:val="231F20"/>
          <w:sz w:val="24"/>
          <w:szCs w:val="24"/>
          <w:lang w:val="pt-BR"/>
        </w:rPr>
        <w:t xml:space="preserve">resultado de sua avaliação de desempenho conforme os critérios estabelecidos no Decreto nº 366/2018, poderá pedir reconsideração </w:t>
      </w:r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no </w:t>
      </w:r>
      <w:r>
        <w:rPr>
          <w:rFonts w:hint="default" w:ascii="Arial" w:hAnsi="Arial" w:eastAsia="Arial Unicode MS" w:cs="Arial"/>
          <w:b w:val="0"/>
          <w:i w:val="0"/>
          <w:color w:val="auto"/>
          <w:spacing w:val="0"/>
          <w:sz w:val="24"/>
          <w:szCs w:val="24"/>
          <w:shd w:val="clear" w:fill="FFFFFF"/>
          <w:lang w:val="pt-BR"/>
        </w:rPr>
        <w:t>período</w:t>
      </w:r>
      <w:r>
        <w:rPr>
          <w:rFonts w:hint="default" w:ascii="Arial" w:hAnsi="Arial" w:eastAsia="Arial Unicode MS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de 24/08 a 28/08/2023, das 8h as 11h e de 13h as 16h. O pedido de reconsideração deverá ser protocolizado no Protocolo Geral da Prefeitura Municipal de Santa Maria de Jetibá de acordo com o modelo constante no Anexo II do Decreto nº </w:t>
      </w:r>
      <w:r>
        <w:rPr>
          <w:rFonts w:hint="default" w:ascii="Arial" w:hAnsi="Arial" w:eastAsia="Arial Unicode MS" w:cs="Arial"/>
          <w:color w:val="231F20"/>
          <w:sz w:val="24"/>
          <w:szCs w:val="24"/>
          <w:lang w:val="pt-BR"/>
        </w:rPr>
        <w:t xml:space="preserve">366/2018, com justificativa fundamentada com provas.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color w:val="231F20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color w:val="231F20"/>
          <w:sz w:val="24"/>
          <w:szCs w:val="24"/>
          <w:lang w:val="pt-BR"/>
        </w:rPr>
        <w:t xml:space="preserve">Somente serão apreciados os pedido de reconsideração interpostos dentro do prazo acima especificado. </w:t>
      </w:r>
      <w:r>
        <w:rPr>
          <w:rFonts w:hint="default" w:ascii="Arial" w:hAnsi="Arial" w:eastAsia="Arial Unicode MS" w:cs="Arial"/>
          <w:sz w:val="24"/>
          <w:szCs w:val="24"/>
        </w:rPr>
        <w:t>O recurso interposto fora do prazo, não será apreciado, por ser intempestivo.</w:t>
      </w:r>
      <w:r>
        <w:rPr>
          <w:rFonts w:hint="default" w:ascii="Arial" w:hAnsi="Arial" w:eastAsia="Arial Unicode MS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eastAsia="Arial Unicode MS" w:cs="Arial"/>
          <w:color w:val="231F20"/>
          <w:sz w:val="24"/>
          <w:szCs w:val="24"/>
        </w:rPr>
        <w:t>Findo o prazo para pedidos de reconsideração, o resultado obtido pelos servidores que não pediram a reconsideração se torna definitivo</w:t>
      </w:r>
      <w:r>
        <w:rPr>
          <w:rFonts w:hint="default" w:ascii="Arial" w:hAnsi="Arial" w:eastAsia="Arial Unicode MS" w:cs="Arial"/>
          <w:color w:val="231F20"/>
          <w:sz w:val="24"/>
          <w:szCs w:val="24"/>
          <w:lang w:val="pt-BR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</w:rPr>
        <w:t> </w:t>
      </w:r>
      <w:r>
        <w:rPr>
          <w:rFonts w:hint="default" w:ascii="Arial" w:hAnsi="Arial" w:cs="Arial"/>
          <w:color w:val="231F20"/>
          <w:sz w:val="24"/>
          <w:szCs w:val="24"/>
          <w:lang w:val="pt-BR"/>
        </w:rPr>
        <w:t>Santa Maria de Jetibá/ES, 23 de Agosto de 2023.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spacing w:line="360" w:lineRule="auto"/>
        <w:rPr>
          <w:rFonts w:hint="default" w:ascii="Arial" w:hAnsi="Arial" w:eastAsia="SimSun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 xml:space="preserve">HILÁRIO ROEPKE                         </w:t>
      </w:r>
      <w:r>
        <w:rPr>
          <w:rFonts w:ascii="Arial" w:hAnsi="Arial" w:cs="Arial"/>
          <w:lang w:val="pt-BR"/>
        </w:rPr>
        <w:t>SILVANIA SCHULTZ GUMES</w:t>
      </w:r>
    </w:p>
    <w:p>
      <w:pPr>
        <w:spacing w:line="360" w:lineRule="auto"/>
        <w:ind w:firstLine="1320" w:firstLineChars="55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Prefeito Municipal                               Coordenadora CAEP     </w:t>
      </w:r>
    </w:p>
    <w:sectPr>
      <w:headerReference r:id="rId3" w:type="default"/>
      <w:footerReference r:id="rId4" w:type="default"/>
      <w:pgSz w:w="11906" w:h="16838"/>
      <w:pgMar w:top="747" w:right="851" w:bottom="284" w:left="1701" w:header="229" w:footer="27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Dalmácio Espíndula, 115 - Centro - CEP 29645-000 - Santa Maria de Jetibá - ES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0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808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</w:tcPr>
        <w:p>
          <w:pPr>
            <w:pStyle w:val="4"/>
          </w:pPr>
          <w:r>
            <w:drawing>
              <wp:inline distT="0" distB="0" distL="0" distR="0">
                <wp:extent cx="791845" cy="1079500"/>
                <wp:effectExtent l="0" t="0" r="8255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>
          <w:pPr>
            <w:pStyle w:val="4"/>
            <w:jc w:val="center"/>
            <w:rPr>
              <w:rFonts w:ascii="Old English Text MT" w:hAnsi="Old English Text MT"/>
              <w:sz w:val="36"/>
            </w:rPr>
          </w:pPr>
        </w:p>
        <w:p>
          <w:pPr>
            <w:pStyle w:val="4"/>
            <w:jc w:val="center"/>
            <w:rPr>
              <w:rFonts w:ascii="Old English Text MT" w:hAnsi="Old English Text MT"/>
              <w:sz w:val="36"/>
            </w:rPr>
          </w:pPr>
          <w:r>
            <w:rPr>
              <w:rFonts w:ascii="Old English Text MT" w:hAnsi="Old English Text MT"/>
              <w:sz w:val="36"/>
            </w:rPr>
            <w:t>Prefeitura Municipal de Santa Maria de Jetibá</w:t>
          </w:r>
        </w:p>
        <w:p>
          <w:pPr>
            <w:pStyle w:val="4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>ESTADO DO ESPÍRITO SANTO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D0"/>
    <w:rsid w:val="00030F7E"/>
    <w:rsid w:val="00077A04"/>
    <w:rsid w:val="000C391C"/>
    <w:rsid w:val="000E2542"/>
    <w:rsid w:val="00100507"/>
    <w:rsid w:val="001051BB"/>
    <w:rsid w:val="00132854"/>
    <w:rsid w:val="001429F8"/>
    <w:rsid w:val="00150955"/>
    <w:rsid w:val="00157195"/>
    <w:rsid w:val="00163AD5"/>
    <w:rsid w:val="00175560"/>
    <w:rsid w:val="00182532"/>
    <w:rsid w:val="001A6575"/>
    <w:rsid w:val="001B1400"/>
    <w:rsid w:val="001D22EF"/>
    <w:rsid w:val="001D250E"/>
    <w:rsid w:val="0020426A"/>
    <w:rsid w:val="00226DC2"/>
    <w:rsid w:val="00230C8B"/>
    <w:rsid w:val="00237EF3"/>
    <w:rsid w:val="00246ACB"/>
    <w:rsid w:val="00261F22"/>
    <w:rsid w:val="00277FB1"/>
    <w:rsid w:val="002A7167"/>
    <w:rsid w:val="002D21BD"/>
    <w:rsid w:val="002D227E"/>
    <w:rsid w:val="002D4482"/>
    <w:rsid w:val="002E3990"/>
    <w:rsid w:val="002E3DE3"/>
    <w:rsid w:val="00302552"/>
    <w:rsid w:val="00304B8E"/>
    <w:rsid w:val="00334D15"/>
    <w:rsid w:val="003369F7"/>
    <w:rsid w:val="003732B3"/>
    <w:rsid w:val="00392315"/>
    <w:rsid w:val="004C1513"/>
    <w:rsid w:val="004F2D77"/>
    <w:rsid w:val="00503474"/>
    <w:rsid w:val="00503C16"/>
    <w:rsid w:val="00527E6A"/>
    <w:rsid w:val="00537A1A"/>
    <w:rsid w:val="00547A66"/>
    <w:rsid w:val="0058280B"/>
    <w:rsid w:val="0060385D"/>
    <w:rsid w:val="006106A1"/>
    <w:rsid w:val="006258EE"/>
    <w:rsid w:val="006426BE"/>
    <w:rsid w:val="00647482"/>
    <w:rsid w:val="00663EE3"/>
    <w:rsid w:val="00664C84"/>
    <w:rsid w:val="00665A0E"/>
    <w:rsid w:val="006744CE"/>
    <w:rsid w:val="00696D95"/>
    <w:rsid w:val="006A4A74"/>
    <w:rsid w:val="006C1696"/>
    <w:rsid w:val="00741988"/>
    <w:rsid w:val="00741B58"/>
    <w:rsid w:val="007474E5"/>
    <w:rsid w:val="00747D20"/>
    <w:rsid w:val="00752487"/>
    <w:rsid w:val="00765161"/>
    <w:rsid w:val="00777B58"/>
    <w:rsid w:val="007D2133"/>
    <w:rsid w:val="0080158C"/>
    <w:rsid w:val="00806D0E"/>
    <w:rsid w:val="00813FA9"/>
    <w:rsid w:val="008143B9"/>
    <w:rsid w:val="00843A15"/>
    <w:rsid w:val="00856BBF"/>
    <w:rsid w:val="0085740F"/>
    <w:rsid w:val="008960E3"/>
    <w:rsid w:val="00897211"/>
    <w:rsid w:val="008A44C9"/>
    <w:rsid w:val="008C3539"/>
    <w:rsid w:val="008C68A0"/>
    <w:rsid w:val="0091453E"/>
    <w:rsid w:val="009145B4"/>
    <w:rsid w:val="00945453"/>
    <w:rsid w:val="00984098"/>
    <w:rsid w:val="009E653F"/>
    <w:rsid w:val="009F79CD"/>
    <w:rsid w:val="00A10580"/>
    <w:rsid w:val="00A252AC"/>
    <w:rsid w:val="00A51883"/>
    <w:rsid w:val="00A64E03"/>
    <w:rsid w:val="00A87983"/>
    <w:rsid w:val="00A95125"/>
    <w:rsid w:val="00AF1499"/>
    <w:rsid w:val="00B02816"/>
    <w:rsid w:val="00B06934"/>
    <w:rsid w:val="00B13390"/>
    <w:rsid w:val="00B37059"/>
    <w:rsid w:val="00B44ADA"/>
    <w:rsid w:val="00C7066F"/>
    <w:rsid w:val="00C919B0"/>
    <w:rsid w:val="00C95C93"/>
    <w:rsid w:val="00C97212"/>
    <w:rsid w:val="00CA0F37"/>
    <w:rsid w:val="00CD18EE"/>
    <w:rsid w:val="00CD6092"/>
    <w:rsid w:val="00CF1274"/>
    <w:rsid w:val="00CF5C24"/>
    <w:rsid w:val="00D05A6B"/>
    <w:rsid w:val="00D1139C"/>
    <w:rsid w:val="00D4283B"/>
    <w:rsid w:val="00D85385"/>
    <w:rsid w:val="00D85C0A"/>
    <w:rsid w:val="00D87DD0"/>
    <w:rsid w:val="00D90C61"/>
    <w:rsid w:val="00DA36A2"/>
    <w:rsid w:val="00DB2055"/>
    <w:rsid w:val="00DC6E0A"/>
    <w:rsid w:val="00DC7097"/>
    <w:rsid w:val="00DE7074"/>
    <w:rsid w:val="00E331AE"/>
    <w:rsid w:val="00E51D7E"/>
    <w:rsid w:val="00E6351A"/>
    <w:rsid w:val="00E6513F"/>
    <w:rsid w:val="00E66CBC"/>
    <w:rsid w:val="00ED654E"/>
    <w:rsid w:val="00F03BB8"/>
    <w:rsid w:val="00F51DBC"/>
    <w:rsid w:val="00FB1B6F"/>
    <w:rsid w:val="00FC08CE"/>
    <w:rsid w:val="00FD5553"/>
    <w:rsid w:val="00FF1D47"/>
    <w:rsid w:val="042B5BE7"/>
    <w:rsid w:val="09A50E7C"/>
    <w:rsid w:val="0E5E556E"/>
    <w:rsid w:val="131B5451"/>
    <w:rsid w:val="15E50876"/>
    <w:rsid w:val="17FC7DE5"/>
    <w:rsid w:val="2857783A"/>
    <w:rsid w:val="2EA534AC"/>
    <w:rsid w:val="31E426D3"/>
    <w:rsid w:val="322E711E"/>
    <w:rsid w:val="36577DEC"/>
    <w:rsid w:val="37E00B1B"/>
    <w:rsid w:val="3860474C"/>
    <w:rsid w:val="3DCC0714"/>
    <w:rsid w:val="4D214954"/>
    <w:rsid w:val="4E370558"/>
    <w:rsid w:val="5D140346"/>
    <w:rsid w:val="5E7129B7"/>
    <w:rsid w:val="690A6A65"/>
    <w:rsid w:val="6CD30FFA"/>
    <w:rsid w:val="6E89051D"/>
    <w:rsid w:val="70221062"/>
    <w:rsid w:val="706A6CFE"/>
    <w:rsid w:val="732A76BD"/>
    <w:rsid w:val="73516BE2"/>
    <w:rsid w:val="77456B57"/>
    <w:rsid w:val="775F3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9"/>
    <w:qFormat/>
    <w:uiPriority w:val="0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0"/>
    <w:rPr>
      <w:sz w:val="24"/>
      <w:szCs w:val="24"/>
    </w:rPr>
  </w:style>
  <w:style w:type="character" w:customStyle="1" w:styleId="9">
    <w:name w:val="Rodapé Char"/>
    <w:basedOn w:val="2"/>
    <w:link w:val="5"/>
    <w:qFormat/>
    <w:uiPriority w:val="0"/>
    <w:rPr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2"/>
    <w:link w:val="6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pmsmj</Company>
  <Pages>1</Pages>
  <Words>269</Words>
  <Characters>1456</Characters>
  <Lines>7</Lines>
  <Paragraphs>2</Paragraphs>
  <TotalTime>1</TotalTime>
  <ScaleCrop>false</ScaleCrop>
  <LinksUpToDate>false</LinksUpToDate>
  <CharactersWithSpaces>1020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2016-02-04T11:39:00Z</dcterms:created>
  <dc:creator>ROZELIA</dc:creator>
  <cp:lastModifiedBy>silvania</cp:lastModifiedBy>
  <cp:lastPrinted>2022-10-06T18:56:00Z</cp:lastPrinted>
  <dcterms:modified xsi:type="dcterms:W3CDTF">2023-08-24T18:21:14Z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2F7371F22AC041A0A1AE8D4F81092593</vt:lpwstr>
  </property>
</Properties>
</file>