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Metalurgia do pó, inclusive peças moldadas (ferramentas de usinagem e outras).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Máxima de Produção</w:t>
      </w:r>
      <w:r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b/>
          <w:sz w:val="20"/>
          <w:szCs w:val="20"/>
        </w:rPr>
        <w:t xml:space="preserve"> (t/mês). </w:t>
      </w:r>
      <w:r>
        <w:rPr>
          <w:rFonts w:ascii="Arial" w:hAnsi="Arial" w:cs="Arial"/>
          <w:sz w:val="20"/>
          <w:szCs w:val="20"/>
        </w:rPr>
        <w:t>CMP ≤ 5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(quantidade de peças produzidas): .................................</w:t>
      </w:r>
      <w:r>
        <w:rPr>
          <w:rFonts w:cs="Arial"/>
        </w:rPr>
        <w:t>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IV.7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IV.8 </w:t>
      </w:r>
      <w:r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pict>
          <v:shape id="_x0000_s2052" o:spid="_x0000_s2052" o:spt="34" type="#_x0000_t34" style="position:absolute;left:0pt;flip:x;margin-left:22.1pt;margin-top:15.85pt;height:20.25pt;width:20.25pt;rotation:5898240f;z-index:251662336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Tipo de combustível: 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Capacidade </w:t>
      </w:r>
      <w:bookmarkStart w:id="3" w:name="Texto49"/>
      <w:r>
        <w:rPr>
          <w:rFonts w:cs="Arial"/>
        </w:rPr>
        <w:t xml:space="preserve">máxima de armazenamento: </w:t>
      </w:r>
      <w:bookmarkEnd w:id="3"/>
      <w:r>
        <w:rPr>
          <w:rFonts w:cs="Arial"/>
        </w:rPr>
        <w:t>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59" o:spid="_x0000_s2059" o:spt="32" type="#_x0000_t32" style="position:absolute;left:0pt;margin-left:160.2pt;margin-top:10.55pt;height:14.25pt;width:0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t xml:space="preserve">      Possui sistema de contenção: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8" o:spid="_x0000_s2058" o:spt="32" type="#_x0000_t32" style="position:absolute;left:0pt;margin-left:160.2pt;margin-top:7.55pt;height:0pt;width:21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Especifique..............................................................................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Corte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Dobramento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Solda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)Lixamento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Jateamento;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manual (pincel);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por aspersão;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Aplicação de outros produtos químicos; Especificar qual(is) produto(s):</w:t>
      </w:r>
      <w:r>
        <w:rPr>
          <w:rFonts w:cs="Arial" w:asciiTheme="minorHAnsi" w:hAnsiTheme="minorHAnsi"/>
          <w:sz w:val="20"/>
          <w:szCs w:val="20"/>
        </w:rPr>
        <w:t xml:space="preserve"> 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</w:t>
      </w:r>
    </w:p>
    <w:p>
      <w:pPr>
        <w:pStyle w:val="16"/>
        <w:spacing w:line="360" w:lineRule="auto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______________________________________________________________________________________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Manutenção de peças e equipamentos;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Lavagem de peças e equipamentos;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Listar as matérias-primas utilizadas: 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Volume mensal médio de chapas metálicas processadas (m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média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Instalada da indústria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fabricado(s): ______________________________________________________________________________ 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11"/>
        <w:tblW w:w="8789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Em caso de utilização de compressor, possuir Certificado de Inspeção válido e manter cópia nas dependências da empresa para consulta da Prefeitura sempre que necessário.</w:t>
      </w:r>
    </w:p>
    <w:p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11"/>
        <w:tblW w:w="8789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Possui Certidão de Vistoria do Corpo de Bombeiros válida:      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)Sim           (  )Não.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(tintas, vernizes, óleos e/ou outros) usados no processo produtivo.</w:t>
      </w:r>
    </w:p>
    <w:p>
      <w:pPr>
        <w:pStyle w:val="16"/>
        <w:tabs>
          <w:tab w:val="left" w:pos="851"/>
        </w:tabs>
        <w:spacing w:line="360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>
      <w:pPr>
        <w:pStyle w:val="16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(   )sim;  (  )não.</w:t>
      </w:r>
    </w:p>
    <w:p>
      <w:pPr>
        <w:pStyle w:val="16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(   )sim;  (   )não.</w:t>
      </w:r>
    </w:p>
    <w:p>
      <w:pPr>
        <w:pStyle w:val="16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pStyle w:val="16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Localização: (   )setor independente; (   )dentro do galpão produtivo;  (   )outro – descrever: 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___________________________________________________________________________</w:t>
      </w:r>
    </w:p>
    <w:p>
      <w:pPr>
        <w:pStyle w:val="16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tabs>
          <w:tab w:val="left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 _________________________________________________________________________</w:t>
      </w:r>
    </w:p>
    <w:p>
      <w:pPr>
        <w:pStyle w:val="16"/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pStyle w:val="16"/>
        <w:tabs>
          <w:tab w:val="left" w:pos="851"/>
        </w:tabs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b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V.1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b/>
          <w:i/>
          <w:u w:val="single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b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 xml:space="preserve">VI.1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i/>
        </w:rPr>
        <w:t>VI.1.4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i/>
        </w:rPr>
        <w:t>VI.1.5 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VI.2.1 </w:t>
      </w:r>
      <w:r>
        <w:rPr>
          <w:rFonts w:cs="Arial"/>
          <w:i/>
        </w:rPr>
        <w:t>Há geração de efluentes industriais na atividade (óleo solúvel refrigerante das máquinas de usinagem, água residuária ou solvente proveniente da lavagem de pincéis e equipamentos)?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b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</w:t>
      </w:r>
      <w:r>
        <w:rPr>
          <w:rFonts w:cs="Arial"/>
          <w:b/>
          <w:i/>
        </w:rPr>
        <w:t xml:space="preserve">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b/>
          <w:i/>
        </w:rPr>
      </w:pPr>
      <w:r>
        <w:rPr>
          <w:rFonts w:cs="Arial"/>
          <w:b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  <w:caps/>
        </w:rPr>
      </w:pPr>
      <w:r>
        <w:rPr>
          <w:rFonts w:cs="Arial"/>
          <w:b/>
          <w:i/>
        </w:rPr>
        <w:t xml:space="preserve">VI.2.2 </w:t>
      </w:r>
      <w:r>
        <w:rPr>
          <w:rFonts w:cs="Arial"/>
          <w:i/>
        </w:rPr>
        <w:t xml:space="preserve">Descrever o tipo de Tratamento para os </w:t>
      </w:r>
      <w:r>
        <w:rPr>
          <w:rFonts w:cs="Arial"/>
        </w:rPr>
        <w:t>efluentes industriais</w:t>
      </w:r>
      <w:r>
        <w:rPr>
          <w:rFonts w:cs="Arial"/>
          <w:i/>
        </w:rPr>
        <w:t xml:space="preserve"> gerados no empreendimento:</w:t>
      </w:r>
      <w:r>
        <w:rPr>
          <w:rFonts w:cs="Arial"/>
          <w:b/>
          <w:i/>
        </w:rPr>
        <w:t xml:space="preserve"> ........</w:t>
      </w:r>
      <w:r>
        <w:rPr>
          <w:rFonts w:cs="Arial"/>
          <w:b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b/>
          <w:caps/>
        </w:rPr>
      </w:pPr>
      <w:r>
        <w:rPr>
          <w:rFonts w:cs="Arial"/>
          <w:b/>
          <w:i/>
        </w:rPr>
        <w:t>........</w:t>
      </w:r>
      <w:r>
        <w:rPr>
          <w:rFonts w:cs="Arial"/>
          <w:b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  <w:b/>
        </w:rPr>
        <w:t>•</w:t>
      </w:r>
      <w:r>
        <w:rPr>
          <w:rFonts w:cs="Arial"/>
          <w:b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VI.2.4 </w:t>
      </w:r>
      <w:r>
        <w:rPr>
          <w:rFonts w:cs="Arial"/>
          <w:i/>
        </w:rPr>
        <w:t>Informar a periodicidade da Manutenção do sistema de tratamento:</w:t>
      </w:r>
      <w:r>
        <w:rPr>
          <w:rFonts w:cs="Arial"/>
          <w:b/>
          <w:i/>
        </w:rPr>
        <w:t xml:space="preserve">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>Informar a (s) Empresa(s) Responsável (is) para coleta, transporte e destinação final dos resíduos sólidos 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</w:rPr>
      </w:pPr>
      <w:r>
        <w:rPr>
          <w:rFonts w:cs="Arial"/>
          <w:b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rPr>
          <w:rFonts w:ascii="Arial" w:hAnsi="Arial" w:cs="Arial"/>
          <w:b/>
          <w:sz w:val="20"/>
          <w:szCs w:val="20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 xml:space="preserve">VI.3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VI.3.1 </w:t>
      </w:r>
      <w:r>
        <w:rPr>
          <w:rFonts w:cs="Arial"/>
          <w:i/>
        </w:rPr>
        <w:t>Há geração de efluentes oleosos (proveniente da lavagem de peças, máquinas, motores e outros equipamentos contaminados com óleo)?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efluentes oleosos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VI.3.3</w:t>
      </w:r>
      <w:r>
        <w:rPr>
          <w:rFonts w:cs="Arial"/>
          <w:i/>
        </w:rPr>
        <w:t xml:space="preserve"> 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VI.3.4</w:t>
      </w:r>
      <w:r>
        <w:rPr>
          <w:rFonts w:cs="Arial"/>
          <w:i/>
        </w:rPr>
        <w:t xml:space="preserve"> 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.........................................................................................................................................................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VI.3.5.</w:t>
      </w:r>
      <w:r>
        <w:rPr>
          <w:rFonts w:cs="Arial"/>
          <w:i/>
        </w:rPr>
        <w:t xml:space="preserve"> É realizado monitoramento do efluente final do sistema de tratamento adotado: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 xml:space="preserve">Indicar frequência: .........................................................   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VI.3.6</w:t>
      </w:r>
      <w:r>
        <w:rPr>
          <w:rFonts w:cs="Arial"/>
          <w:i/>
        </w:rPr>
        <w:t xml:space="preserve"> 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</w:rPr>
        <w:t>OBS: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8843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884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  <w:r>
        <w:rPr>
          <w:rFonts w:cs="Arial"/>
          <w:b/>
          <w:caps/>
        </w:rPr>
        <w:t xml:space="preserve"> </w:t>
      </w: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c)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g)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>
      <w:pPr>
        <w:pStyle w:val="3"/>
        <w:ind w:right="23"/>
        <w:outlineLvl w:val="0"/>
        <w:rPr>
          <w:rFonts w:cs="Arial"/>
          <w:sz w:val="18"/>
          <w:szCs w:val="18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6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Realiza a atividade de pintura: </w:t>
      </w:r>
      <w:r>
        <w:rPr>
          <w:rFonts w:ascii="Arial" w:hAnsi="Arial" w:cs="Arial"/>
          <w:sz w:val="20"/>
          <w:szCs w:val="20"/>
        </w:rPr>
        <w:t>(   ) Sim;  (   ) Não.</w:t>
      </w:r>
    </w:p>
    <w:p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realize, responda os itens a seguir: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pintura realizada: (   ) Manual; (   )Aspersão; (   )Imersão; (   )Outros. Descrever: ________________________________________________________________________</w:t>
      </w:r>
    </w:p>
    <w:p>
      <w:pPr>
        <w:pStyle w:val="16"/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de pintura: (   )totalmente fechada; (   ) parcialmente fechada; (   )parcialmente aberta;    (   ) aberta;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setor onde é realizada a atividade é provido de cabine de pintura e/ou outras medidas de controle ambiental para contenção dos voláteis: (   )sim; (   )não;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 da cabine de pintura/contenção de voláteis:  ___________________________________________________________________ ___________________________________________________________________ ___________________________________________________________________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outros tipos de equipamentos/máquinas geradores de emissão atmosférica e seus respectivos controles : 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Quantitativo de equipamentos/máquinas do setor produtivo interligados ao sistema citado: ________________________________________________________________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Plano de manutenção</w:t>
      </w:r>
    </w:p>
    <w:p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4" w:name="_GoBack"/>
      <w:bookmarkEnd w:id="4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38D1"/>
    <w:multiLevelType w:val="multilevel"/>
    <w:tmpl w:val="2D0E38D1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8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05E46"/>
    <w:rsid w:val="000B17F6"/>
    <w:rsid w:val="000B1BD2"/>
    <w:rsid w:val="000D016B"/>
    <w:rsid w:val="00176F92"/>
    <w:rsid w:val="00187F8C"/>
    <w:rsid w:val="001B25D0"/>
    <w:rsid w:val="001D2673"/>
    <w:rsid w:val="001E445F"/>
    <w:rsid w:val="00223CE9"/>
    <w:rsid w:val="00231F4B"/>
    <w:rsid w:val="002670E0"/>
    <w:rsid w:val="002907B0"/>
    <w:rsid w:val="002B2EFA"/>
    <w:rsid w:val="002B4974"/>
    <w:rsid w:val="00317970"/>
    <w:rsid w:val="0035330F"/>
    <w:rsid w:val="003848BB"/>
    <w:rsid w:val="003A4969"/>
    <w:rsid w:val="003C41C3"/>
    <w:rsid w:val="003E0144"/>
    <w:rsid w:val="003E2BA8"/>
    <w:rsid w:val="00400B0B"/>
    <w:rsid w:val="00415589"/>
    <w:rsid w:val="0048577B"/>
    <w:rsid w:val="004D3DC7"/>
    <w:rsid w:val="004F73BD"/>
    <w:rsid w:val="004F7CCA"/>
    <w:rsid w:val="00515222"/>
    <w:rsid w:val="00517CDF"/>
    <w:rsid w:val="00547ED6"/>
    <w:rsid w:val="00552F87"/>
    <w:rsid w:val="005A664C"/>
    <w:rsid w:val="005F6B1E"/>
    <w:rsid w:val="0062133E"/>
    <w:rsid w:val="00654F45"/>
    <w:rsid w:val="00662B4A"/>
    <w:rsid w:val="00663022"/>
    <w:rsid w:val="00692BD3"/>
    <w:rsid w:val="006A697D"/>
    <w:rsid w:val="006B4070"/>
    <w:rsid w:val="006B42B5"/>
    <w:rsid w:val="006B7ECD"/>
    <w:rsid w:val="007337C3"/>
    <w:rsid w:val="00736B6C"/>
    <w:rsid w:val="007529C1"/>
    <w:rsid w:val="00760FBF"/>
    <w:rsid w:val="007860E9"/>
    <w:rsid w:val="007D0A54"/>
    <w:rsid w:val="007E227E"/>
    <w:rsid w:val="007E7A85"/>
    <w:rsid w:val="007F3679"/>
    <w:rsid w:val="007F6A1C"/>
    <w:rsid w:val="00802B48"/>
    <w:rsid w:val="00814522"/>
    <w:rsid w:val="00850DCC"/>
    <w:rsid w:val="00854685"/>
    <w:rsid w:val="00857F6E"/>
    <w:rsid w:val="0086722E"/>
    <w:rsid w:val="008718EC"/>
    <w:rsid w:val="00884832"/>
    <w:rsid w:val="00891242"/>
    <w:rsid w:val="008E770F"/>
    <w:rsid w:val="008E7EF4"/>
    <w:rsid w:val="008F77FB"/>
    <w:rsid w:val="00930B8A"/>
    <w:rsid w:val="0099602E"/>
    <w:rsid w:val="009A1256"/>
    <w:rsid w:val="009D537F"/>
    <w:rsid w:val="00AB01F7"/>
    <w:rsid w:val="00B27222"/>
    <w:rsid w:val="00B63E61"/>
    <w:rsid w:val="00B7694C"/>
    <w:rsid w:val="00B93284"/>
    <w:rsid w:val="00BA256D"/>
    <w:rsid w:val="00BD1886"/>
    <w:rsid w:val="00C010D8"/>
    <w:rsid w:val="00C045F3"/>
    <w:rsid w:val="00C1567D"/>
    <w:rsid w:val="00C3532B"/>
    <w:rsid w:val="00C406A2"/>
    <w:rsid w:val="00C40A90"/>
    <w:rsid w:val="00C45228"/>
    <w:rsid w:val="00C62317"/>
    <w:rsid w:val="00C7534D"/>
    <w:rsid w:val="00C8053D"/>
    <w:rsid w:val="00CA40A6"/>
    <w:rsid w:val="00CB10C4"/>
    <w:rsid w:val="00CB32C5"/>
    <w:rsid w:val="00CD0441"/>
    <w:rsid w:val="00CE0FE8"/>
    <w:rsid w:val="00D26769"/>
    <w:rsid w:val="00D45EE3"/>
    <w:rsid w:val="00D67096"/>
    <w:rsid w:val="00D768AB"/>
    <w:rsid w:val="00DA6D75"/>
    <w:rsid w:val="00DB5801"/>
    <w:rsid w:val="00DB5A51"/>
    <w:rsid w:val="00DC4C75"/>
    <w:rsid w:val="00DD5E18"/>
    <w:rsid w:val="00E42165"/>
    <w:rsid w:val="00E516EC"/>
    <w:rsid w:val="00E52AFD"/>
    <w:rsid w:val="00E621D3"/>
    <w:rsid w:val="00E87A47"/>
    <w:rsid w:val="00EB59D0"/>
    <w:rsid w:val="00EC2059"/>
    <w:rsid w:val="00EE115E"/>
    <w:rsid w:val="00EF0A35"/>
    <w:rsid w:val="00F258FD"/>
    <w:rsid w:val="00F44216"/>
    <w:rsid w:val="00F51900"/>
    <w:rsid w:val="00F74B6D"/>
    <w:rsid w:val="00F76C20"/>
    <w:rsid w:val="00F9705F"/>
    <w:rsid w:val="00FD51EE"/>
    <w:rsid w:val="00FE78F9"/>
    <w:rsid w:val="137A493E"/>
    <w:rsid w:val="55B261C4"/>
    <w:rsid w:val="6C3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8"/>
        <o:r id="V:Rule5" type="connector" idref="#_x0000_s2059"/>
        <o:r id="V:Rule6" type="connector" idref="#_x0000_s2080"/>
        <o:r id="V:Rule7" type="connector" idref="#_x0000_s2081"/>
        <o:r id="V:Rule8" type="connector" idref="#_x0000_s2082"/>
        <o:r id="V:Rule9" type="connector" idref="#_x0000_s2083"/>
        <o:r id="V:Rule10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annotation text"/>
    <w:basedOn w:val="1"/>
    <w:link w:val="18"/>
    <w:qFormat/>
    <w:uiPriority w:val="0"/>
    <w:rPr>
      <w:sz w:val="20"/>
      <w:szCs w:val="20"/>
    </w:rPr>
  </w:style>
  <w:style w:type="paragraph" w:styleId="5">
    <w:name w:val="Body Text 2"/>
    <w:basedOn w:val="1"/>
    <w:link w:val="17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qFormat/>
    <w:uiPriority w:val="99"/>
  </w:style>
  <w:style w:type="character" w:customStyle="1" w:styleId="13">
    <w:name w:val="Rodapé Char"/>
    <w:basedOn w:val="9"/>
    <w:link w:val="7"/>
    <w:semiHidden/>
    <w:uiPriority w:val="99"/>
  </w:style>
  <w:style w:type="character" w:customStyle="1" w:styleId="14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  <customShpInfo spid="_x0000_s2052"/>
    <customShpInfo spid="_x0000_s2059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6282</Words>
  <Characters>33926</Characters>
  <Lines>282</Lines>
  <Paragraphs>80</Paragraphs>
  <ScaleCrop>false</ScaleCrop>
  <LinksUpToDate>false</LinksUpToDate>
  <CharactersWithSpaces>40128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2013-04-11T17:50:00Z</dcterms:created>
  <dc:creator>glibardi</dc:creator>
  <cp:lastModifiedBy>julielzabetzel</cp:lastModifiedBy>
  <dcterms:modified xsi:type="dcterms:W3CDTF">2019-02-08T10:14:26Z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