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Ensacamento de argila, areia e afins para construção civil. 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Área útil: ...................</w:t>
      </w:r>
      <w:r>
        <w:rPr>
          <w:rFonts w:ascii="Arial" w:hAnsi="Arial" w:cs="Arial"/>
          <w:sz w:val="20"/>
          <w:szCs w:val="20"/>
          <w:lang w:val="pt-BR"/>
        </w:rPr>
        <w:t>........................................................................................................</w:t>
      </w:r>
    </w:p>
    <w:p>
      <w:pPr>
        <w:tabs>
          <w:tab w:val="left" w:pos="1020"/>
        </w:tabs>
        <w:spacing w:before="60" w:afterLines="6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(Área útil (área construída + área de estocagem, quando houver)) </w:t>
      </w:r>
    </w:p>
    <w:p>
      <w:pPr>
        <w:tabs>
          <w:tab w:val="left" w:pos="1020"/>
        </w:tabs>
        <w:spacing w:before="120" w:after="12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Processo DNPM nº:</w:t>
      </w:r>
      <w:bookmarkStart w:id="0" w:name="Texto2"/>
      <w:r>
        <w:rPr>
          <w:rFonts w:ascii="Arial" w:hAnsi="Arial" w:cs="Arial"/>
          <w:b/>
          <w:sz w:val="20"/>
          <w:szCs w:val="16"/>
        </w:rPr>
        <w:t xml:space="preserve"> </w:t>
      </w:r>
      <w:bookmarkEnd w:id="0"/>
      <w:r>
        <w:rPr>
          <w:rFonts w:ascii="Arial" w:hAnsi="Arial" w:cs="Arial"/>
          <w:sz w:val="20"/>
          <w:szCs w:val="16"/>
        </w:rPr>
        <w:t xml:space="preserve">....................... </w:t>
      </w:r>
      <w:r>
        <w:rPr>
          <w:rFonts w:ascii="Arial" w:hAnsi="Arial" w:cs="Arial"/>
          <w:b/>
          <w:sz w:val="20"/>
          <w:szCs w:val="16"/>
        </w:rPr>
        <w:t xml:space="preserve">        Registro de Licença no DNPM nº: </w:t>
      </w:r>
      <w:r>
        <w:rPr>
          <w:rFonts w:ascii="Arial" w:hAnsi="Arial" w:cs="Arial"/>
          <w:sz w:val="20"/>
          <w:szCs w:val="16"/>
        </w:rPr>
        <w:t>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1" w:name="Texto7"/>
      <w:r>
        <w:rPr>
          <w:rFonts w:cs="Arial"/>
        </w:rPr>
        <w:t xml:space="preserve"> </w:t>
      </w:r>
      <w:bookmarkEnd w:id="1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1028" o:spid="_x0000_s1028" o:spt="34" type="#_x0000_t34" style="position:absolute;left:0pt;flip:x;margin-left:5.6pt;margin-top:14.3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 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</w:t>
      </w:r>
      <w:r>
        <w:rPr>
          <w:rFonts w:cs="Arial"/>
        </w:rPr>
        <w:t>toneladas/mês</w:t>
      </w:r>
      <w:r>
        <w:rPr>
          <w:rFonts w:cs="Arial"/>
          <w:i/>
        </w:rPr>
        <w:t>):...................</w:t>
      </w:r>
      <w:r>
        <w:rPr>
          <w:rFonts w:cs="Arial"/>
        </w:rPr>
        <w:t>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1040" o:spid="_x0000_s1040" o:spt="32" type="#_x0000_t32" style="position:absolute;left:0pt;margin-left:213.35pt;margin-top:6.65pt;height:0pt;width:21.1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1039" o:spid="_x0000_s1039" o:spt="34" type="#_x0000_t34" style="position:absolute;left:0pt;flip:x;margin-left:5.5pt;margin-top:12.1pt;height:20.25pt;width:20.5pt;rotation:5898240f;z-index:251668480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1041" o:spid="_x0000_s1041" o:spt="32" type="#_x0000_t32" style="position:absolute;left:0pt;margin-left:5.6pt;margin-top:9.95pt;height:9.5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1044" o:spid="_x0000_s1044" o:spt="32" type="#_x0000_t32" style="position:absolute;left:0pt;margin-left:217.95pt;margin-top:10.35pt;height:11.1pt;width:0pt;z-index:2516736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1042" o:spid="_x0000_s1042" o:spt="32" type="#_x0000_t32" style="position:absolute;left:0pt;margin-left:4.85pt;margin-top:2.2pt;height:0pt;width:21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1043" o:spid="_x0000_s1043" o:spt="32" type="#_x0000_t32" style="position:absolute;left:0pt;margin-left:217.95pt;margin-top:4.2pt;height:0pt;width:21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IV.8 </w:t>
      </w:r>
      <w:r>
        <w:rPr>
          <w:rFonts w:cs="Arial"/>
          <w:i/>
        </w:rPr>
        <w:t>Especificar as matérias primas utilizadas no processo produtivo (tipo de argila, areia etc), sua origem e eventual autorização para a sua extração................................................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(óleo refrigerante das máquinas de extrusão / trefilação / laminação, água residuária, solvente proveniente da lavagem de pincéis e equipamentos ou outros)?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 e estruturas contaminadas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19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028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902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cs="Arial"/>
          <w:b/>
          <w:caps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b) Resíduos oriundos do processo produtivo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f)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>
      <w:pPr>
        <w:tabs>
          <w:tab w:val="left" w:pos="567"/>
        </w:tabs>
        <w:spacing w:line="360" w:lineRule="auto"/>
        <w:jc w:val="both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cs="Arial" w:asciiTheme="minorHAnsi" w:hAnsiTheme="minorHAnsi"/>
          <w:sz w:val="22"/>
          <w:szCs w:val="20"/>
        </w:rPr>
        <w:t>(marque com “x” a(s) opção(ões) correspondente(s) e responda o(s) questionário(s) equivalente(s) à(s) alternativa(s) marcada(s)):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I: 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tabs>
          <w:tab w:val="left" w:pos="1560"/>
        </w:tabs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Capacidade do sistema de contenção (L):__________________________________ ;</w:t>
      </w:r>
    </w:p>
    <w:p>
      <w:pPr>
        <w:pStyle w:val="15"/>
        <w:numPr>
          <w:ilvl w:val="0"/>
          <w:numId w:val="4"/>
        </w:numPr>
        <w:spacing w:line="360" w:lineRule="auto"/>
        <w:ind w:left="1560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Impermeabilizado;  (  ) concretado;  (  )solo exposto; (  ) Outro:_______________________________________________________________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851" w:hanging="284"/>
        <w:rPr>
          <w:rFonts w:cs="Arial" w:asciiTheme="minorHAnsi" w:hAnsiTheme="minorHAnsi"/>
          <w:b/>
          <w:sz w:val="22"/>
          <w:szCs w:val="20"/>
        </w:rPr>
      </w:pPr>
      <w:r>
        <w:rPr>
          <w:rFonts w:cs="Arial" w:asciiTheme="minorHAnsi" w:hAnsiTheme="minorHAnsi"/>
          <w:b/>
          <w:sz w:val="22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Cobertura: (  )parcial; (  )total;  (  )sem cobertura.</w:t>
      </w:r>
    </w:p>
    <w:p>
      <w:pPr>
        <w:pStyle w:val="15"/>
        <w:numPr>
          <w:ilvl w:val="0"/>
          <w:numId w:val="3"/>
        </w:numPr>
        <w:spacing w:line="360" w:lineRule="auto"/>
        <w:rPr>
          <w:rFonts w:cs="Arial" w:asciiTheme="minorHAnsi" w:hAnsiTheme="minorHAnsi"/>
          <w:sz w:val="22"/>
          <w:szCs w:val="20"/>
        </w:rPr>
      </w:pPr>
      <w:r>
        <w:rPr>
          <w:rFonts w:cs="Arial" w:asciiTheme="minorHAnsi" w:hAnsiTheme="minorHAnsi"/>
          <w:sz w:val="22"/>
          <w:szCs w:val="20"/>
        </w:rPr>
        <w:t>Piso: (  ) cimentado;    (  ) solo exposto;  (  )outro - descrever: ____________________________________________________________________ ____________________________________________________________________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bookmarkStart w:id="2" w:name="_GoBack"/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>VIII. SISTEMA DE CONTROLE DE EFLUENTES ATMOSFÉRICOS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5"/>
        </w:numPr>
        <w:spacing w:line="360" w:lineRule="auto"/>
        <w:rPr>
          <w:rFonts w:cs="Arial" w:asciiTheme="minorHAnsi" w:hAnsiTheme="minorHAnsi"/>
          <w:b/>
          <w:sz w:val="20"/>
          <w:szCs w:val="20"/>
        </w:rPr>
      </w:pPr>
      <w:r>
        <w:rPr>
          <w:rFonts w:cs="Arial" w:asciiTheme="minorHAnsi" w:hAnsiTheme="minorHAnsi"/>
          <w:b/>
          <w:sz w:val="20"/>
          <w:szCs w:val="20"/>
        </w:rPr>
        <w:t>Processo produtivo gerador de emissões atmosféricas</w:t>
      </w:r>
    </w:p>
    <w:p>
      <w:pPr>
        <w:pStyle w:val="15"/>
        <w:numPr>
          <w:ilvl w:val="0"/>
          <w:numId w:val="2"/>
        </w:numPr>
        <w:spacing w:line="360" w:lineRule="auto"/>
        <w:ind w:left="993" w:hanging="284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Localização: (  )setor independente; (  )dentro do galpão produtivo; (  )outro – descrever: _________________________________________________________________________________</w:t>
      </w:r>
    </w:p>
    <w:p>
      <w:pPr>
        <w:pStyle w:val="15"/>
        <w:numPr>
          <w:ilvl w:val="0"/>
          <w:numId w:val="2"/>
        </w:numPr>
        <w:spacing w:line="360" w:lineRule="auto"/>
        <w:ind w:left="993" w:hanging="284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Lateral do setor onde é realizada a atividade produtiva: (   )totalmente fechada; (   ) parcialmente fechada; (   )parcialmente aberta;    (   ) aberta;</w:t>
      </w:r>
    </w:p>
    <w:p>
      <w:pPr>
        <w:pStyle w:val="15"/>
        <w:numPr>
          <w:ilvl w:val="0"/>
          <w:numId w:val="2"/>
        </w:numPr>
        <w:spacing w:line="360" w:lineRule="auto"/>
        <w:ind w:left="993" w:hanging="284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Barreiras físicas de contenção: (   ) em todo o entorno; (   ) parcial</w:t>
      </w:r>
    </w:p>
    <w:p>
      <w:pPr>
        <w:pStyle w:val="15"/>
        <w:numPr>
          <w:ilvl w:val="0"/>
          <w:numId w:val="2"/>
        </w:numPr>
        <w:spacing w:line="360" w:lineRule="auto"/>
        <w:ind w:left="993" w:hanging="284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Cobertura: (   )parcial; (   )total;  (   )sem cobertura.</w:t>
      </w:r>
    </w:p>
    <w:p>
      <w:pPr>
        <w:pStyle w:val="15"/>
        <w:numPr>
          <w:ilvl w:val="0"/>
          <w:numId w:val="2"/>
        </w:numPr>
        <w:spacing w:line="360" w:lineRule="auto"/>
        <w:ind w:left="993" w:hanging="284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Piso: (   ) cimentado;    (   ) solo exposto;  (   )outro - descrever: ________________________________________________________________________________ _________________________________________________________________________________Identificação da natureza das emissões atmosféricas: 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993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993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Controles adotados</w:t>
      </w:r>
    </w:p>
    <w:p>
      <w:pPr>
        <w:pStyle w:val="15"/>
        <w:spacing w:line="360" w:lineRule="auto"/>
        <w:ind w:left="993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softHyphen/>
      </w: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</w:t>
      </w:r>
    </w:p>
    <w:p>
      <w:pPr>
        <w:rPr>
          <w:szCs w:val="22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tabs>
          <w:tab w:val="left" w:pos="567"/>
        </w:tabs>
        <w:spacing w:beforeLines="60" w:after="120"/>
        <w:jc w:val="both"/>
        <w:rPr>
          <w:rFonts w:cs="Arial"/>
        </w:rPr>
      </w:pPr>
    </w:p>
    <w:p>
      <w:pPr>
        <w:tabs>
          <w:tab w:val="left" w:pos="567"/>
        </w:tabs>
        <w:spacing w:beforeLines="60" w:after="120"/>
        <w:jc w:val="both"/>
        <w:rPr>
          <w:rFonts w:ascii="Arial" w:hAnsi="Arial" w:cs="Arial"/>
          <w:sz w:val="20"/>
          <w:szCs w:val="20"/>
        </w:rPr>
      </w:pP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6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19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ind w:left="-142"/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25A"/>
    <w:rsid w:val="000A1224"/>
    <w:rsid w:val="00197000"/>
    <w:rsid w:val="003C25BD"/>
    <w:rsid w:val="00525C99"/>
    <w:rsid w:val="00627E7A"/>
    <w:rsid w:val="00651F38"/>
    <w:rsid w:val="007A52CF"/>
    <w:rsid w:val="007E6F7C"/>
    <w:rsid w:val="00B0630D"/>
    <w:rsid w:val="00B9125A"/>
    <w:rsid w:val="00C41644"/>
    <w:rsid w:val="00DB43D5"/>
    <w:rsid w:val="00EF3AFB"/>
    <w:rsid w:val="00F10FD6"/>
    <w:rsid w:val="00FE6D80"/>
    <w:rsid w:val="1B5629AA"/>
    <w:rsid w:val="4E6407A3"/>
    <w:rsid w:val="6E2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uiPriority w:val="99"/>
    <w:pPr>
      <w:spacing w:after="120"/>
    </w:pPr>
  </w:style>
  <w:style w:type="paragraph" w:styleId="4">
    <w:name w:val="annotation text"/>
    <w:basedOn w:val="1"/>
    <w:link w:val="17"/>
    <w:qFormat/>
    <w:uiPriority w:val="0"/>
    <w:rPr>
      <w:sz w:val="20"/>
      <w:szCs w:val="20"/>
    </w:rPr>
  </w:style>
  <w:style w:type="paragraph" w:styleId="5">
    <w:name w:val="Body Text 2"/>
    <w:basedOn w:val="1"/>
    <w:link w:val="16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qFormat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character" w:customStyle="1" w:styleId="11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customStyle="1" w:styleId="12">
    <w:name w:val="Cabeçalho Char"/>
    <w:basedOn w:val="9"/>
    <w:link w:val="6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3">
    <w:name w:val="Rodapé Char"/>
    <w:basedOn w:val="9"/>
    <w:link w:val="7"/>
    <w:semiHidden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eastAsia="Times New Roman" w:cs="Tahoma"/>
      <w:sz w:val="16"/>
      <w:szCs w:val="16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40"/>
    <customShpInfo spid="_x0000_s1039"/>
    <customShpInfo spid="_x0000_s1041"/>
    <customShpInfo spid="_x0000_s1044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5331</Words>
  <Characters>28790</Characters>
  <Lines>239</Lines>
  <Paragraphs>68</Paragraphs>
  <ScaleCrop>false</ScaleCrop>
  <LinksUpToDate>false</LinksUpToDate>
  <CharactersWithSpaces>34053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2013-10-31T11:47:00Z</dcterms:created>
  <dc:creator>JV.TBARRETO</dc:creator>
  <cp:lastModifiedBy>julielzabetzel</cp:lastModifiedBy>
  <dcterms:modified xsi:type="dcterms:W3CDTF">2019-02-07T12:48:08Z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