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artigos de material plástico para usos industriais.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 xml:space="preserve">.................................. </w:t>
      </w:r>
      <w:r>
        <w:rPr>
          <w:rFonts w:ascii="Arial" w:hAnsi="Arial" w:cs="Arial"/>
          <w:b/>
          <w:sz w:val="20"/>
          <w:szCs w:val="20"/>
        </w:rPr>
        <w:t>(área construída + área de estocagem, quando houver) (I) ≤ 1ha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os produtos químicos utilizados no processo produtivo: 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240"/>
      </w:pPr>
      <w:r>
        <w:rPr>
          <w:rFonts w:cs="Arial"/>
          <w:b/>
        </w:rPr>
        <w:t>IV.7</w:t>
      </w:r>
      <w:r>
        <w:t>Utiliza Lenha?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240"/>
      </w:pPr>
      <w:r>
        <w:rPr>
          <w:rFonts w:cs="Arial"/>
          <w:b/>
        </w:rPr>
        <w:sym w:font="Webdings" w:char="F063"/>
      </w:r>
      <w:r>
        <w:rPr>
          <w:rFonts w:cs="Arial"/>
        </w:rPr>
        <w:t xml:space="preserve"> Sim.    </w:t>
      </w:r>
      <w:r>
        <w:t>Nº. da Autorização do IDAF para corte e/ou consumo de Lenha: 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276" w:lineRule="auto"/>
        <w:rPr>
          <w:rFonts w:cs="Arial"/>
        </w:rPr>
      </w:pPr>
      <w:r>
        <w:rPr>
          <w:rFonts w:cs="Arial"/>
          <w:b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276" w:lineRule="auto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caps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(solventes, adesivos, vasilhames de óleo ou graxa para a lubrificação de máquinas,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IV.10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 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(águas residuárias,</w:t>
      </w:r>
      <w:r>
        <w:rPr>
          <w:i/>
        </w:rPr>
        <w:t xml:space="preserve"> água do sistema de resfriamento, óleos solúveis refrigerantes ou outros</w:t>
      </w:r>
      <w:r>
        <w:rPr>
          <w:rFonts w:cs="Arial"/>
          <w:i/>
        </w:rPr>
        <w:t>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72" o:spid="_x0000_s2072" o:spt="32" type="#_x0000_t32" style="position:absolute;left:0pt;margin-left:5.6pt;margin-top:10.3pt;height:12.25pt;width:0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73" o:spid="_x0000_s2073" o:spt="32" type="#_x0000_t32" style="position:absolute;left:0pt;margin-left:5.6pt;margin-top:5.3pt;height:0pt;width:21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Retorna ao processo (reuso)?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  <w:caps/>
        </w:rPr>
        <w:t xml:space="preserve">                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487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  <w:jc w:val="center"/>
        </w:trPr>
        <w:tc>
          <w:tcPr>
            <w:tcW w:w="9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1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0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 Outros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5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produtivas (   )totalmente fechada; (   ) parcialmente fechada; (   )parcialmente aberta;    (   ) aberta;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 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>
      <w:pPr>
        <w:numPr>
          <w:ilvl w:val="0"/>
          <w:numId w:val="7"/>
        </w:numPr>
        <w:spacing w:line="360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sz w:val="20"/>
          <w:szCs w:val="20"/>
          <w:lang w:eastAsia="en-US"/>
        </w:rPr>
        <w:t>Não gera emissões ( )</w:t>
      </w:r>
    </w:p>
    <w:p>
      <w:pPr>
        <w:spacing w:line="360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5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5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5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>
      <w:pPr>
        <w:pStyle w:val="15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5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(   ) Sim;   (   ) Não.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E44018"/>
    <w:multiLevelType w:val="multilevel"/>
    <w:tmpl w:val="1AE440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0A75"/>
    <w:rsid w:val="0008468C"/>
    <w:rsid w:val="000E6A99"/>
    <w:rsid w:val="00147B6F"/>
    <w:rsid w:val="00187F8C"/>
    <w:rsid w:val="001B25D0"/>
    <w:rsid w:val="001C7D58"/>
    <w:rsid w:val="001D2673"/>
    <w:rsid w:val="001D3E50"/>
    <w:rsid w:val="00223CE9"/>
    <w:rsid w:val="0025191D"/>
    <w:rsid w:val="00265587"/>
    <w:rsid w:val="002907B0"/>
    <w:rsid w:val="00297451"/>
    <w:rsid w:val="002A4DFE"/>
    <w:rsid w:val="002B2EFA"/>
    <w:rsid w:val="00317970"/>
    <w:rsid w:val="00337A8E"/>
    <w:rsid w:val="003D1002"/>
    <w:rsid w:val="003F41F0"/>
    <w:rsid w:val="00400B0B"/>
    <w:rsid w:val="004229D7"/>
    <w:rsid w:val="004277DE"/>
    <w:rsid w:val="00445728"/>
    <w:rsid w:val="00457017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6058EC"/>
    <w:rsid w:val="0062133E"/>
    <w:rsid w:val="0065665C"/>
    <w:rsid w:val="00662561"/>
    <w:rsid w:val="00662B4A"/>
    <w:rsid w:val="00663022"/>
    <w:rsid w:val="00692BD3"/>
    <w:rsid w:val="00696630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D0F8A"/>
    <w:rsid w:val="008E7EF4"/>
    <w:rsid w:val="0090431A"/>
    <w:rsid w:val="00927F09"/>
    <w:rsid w:val="0099602E"/>
    <w:rsid w:val="009A1256"/>
    <w:rsid w:val="009A555C"/>
    <w:rsid w:val="009D1563"/>
    <w:rsid w:val="009D537F"/>
    <w:rsid w:val="00A00A23"/>
    <w:rsid w:val="00A028F8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534D"/>
    <w:rsid w:val="00C84681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91F6A"/>
    <w:rsid w:val="00DA3084"/>
    <w:rsid w:val="00DA6D75"/>
    <w:rsid w:val="00DC4C75"/>
    <w:rsid w:val="00E52AFD"/>
    <w:rsid w:val="00E621D3"/>
    <w:rsid w:val="00E67A76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  <w:rsid w:val="00FD6CE4"/>
    <w:rsid w:val="056F33E5"/>
    <w:rsid w:val="7CB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72"/>
        <o:r id="V:Rule4" type="connector" idref="#_x0000_s2073"/>
        <o:r id="V:Rule5" type="connector" idref="#_x0000_s2080"/>
        <o:r id="V:Rule6" type="connector" idref="#_x0000_s2081"/>
        <o:r id="V:Rule7" type="connector" idref="#_x0000_s2082"/>
        <o:r id="V:Rule8" type="connector" idref="#_x0000_s2083"/>
        <o:r id="V:Rule9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72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5488</Words>
  <Characters>29639</Characters>
  <Lines>246</Lines>
  <Paragraphs>70</Paragraphs>
  <ScaleCrop>false</ScaleCrop>
  <LinksUpToDate>false</LinksUpToDate>
  <CharactersWithSpaces>35057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2013-04-15T12:49:00Z</dcterms:created>
  <dc:creator>glibardi</dc:creator>
  <cp:lastModifiedBy>julielzabetzel</cp:lastModifiedBy>
  <dcterms:modified xsi:type="dcterms:W3CDTF">2019-02-12T10:49:38Z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